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3"/>
        <w:spacing w:before="0" w:line="276" w:lineRule="auto"/>
        <w:contextualSpacing w:val="0"/>
        <w:jc w:val="right"/>
        <w:rPr>
          <w:rFonts w:ascii="Arial" w:cs="Arial" w:eastAsia="Arial" w:hAnsi="Arial"/>
          <w:color w:val="000000"/>
          <w:sz w:val="20"/>
          <w:szCs w:val="20"/>
          <w:highlight w:val="yellow"/>
        </w:rPr>
      </w:pPr>
      <w:r w:rsidDel="00000000" w:rsidR="00000000" w:rsidRPr="00000000">
        <w:rPr>
          <w:rFonts w:ascii="Arial" w:cs="Arial" w:eastAsia="Arial" w:hAnsi="Arial"/>
          <w:color w:val="000000"/>
          <w:sz w:val="20"/>
          <w:szCs w:val="20"/>
        </w:rPr>
        <w:drawing>
          <wp:inline distB="0" distT="0" distL="0" distR="0">
            <wp:extent cx="1647296" cy="698500"/>
            <wp:effectExtent b="0" l="0" r="0" t="0"/>
            <wp:docPr descr="Macintosh HD:Users:asspromo4:Desktop:Amnesty International:LOGOS:CHARTE GRAPHIQUE:LOGO_YELLOW_PRINT.jpg" id="1" name="image3.jpg"/>
            <a:graphic>
              <a:graphicData uri="http://schemas.openxmlformats.org/drawingml/2006/picture">
                <pic:pic>
                  <pic:nvPicPr>
                    <pic:cNvPr descr="Macintosh HD:Users:asspromo4:Desktop:Amnesty International:LOGOS:CHARTE GRAPHIQUE:LOGO_YELLOW_PRINT.jpg" id="0" name="image3.jpg"/>
                    <pic:cNvPicPr preferRelativeResize="0"/>
                  </pic:nvPicPr>
                  <pic:blipFill>
                    <a:blip r:embed="rId5"/>
                    <a:srcRect b="0" l="0" r="0" t="0"/>
                    <a:stretch>
                      <a:fillRect/>
                    </a:stretch>
                  </pic:blipFill>
                  <pic:spPr>
                    <a:xfrm>
                      <a:off x="0" y="0"/>
                      <a:ext cx="1647296" cy="6985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3"/>
        <w:spacing w:before="0" w:line="276" w:lineRule="auto"/>
        <w:contextualSpacing w:val="0"/>
        <w:rPr>
          <w:rFonts w:ascii="Arial" w:cs="Arial" w:eastAsia="Arial" w:hAnsi="Arial"/>
          <w:color w:val="000000"/>
          <w:sz w:val="32"/>
          <w:szCs w:val="32"/>
        </w:rPr>
      </w:pPr>
      <w:r w:rsidDel="00000000" w:rsidR="00000000" w:rsidRPr="00000000">
        <w:rPr>
          <w:rFonts w:ascii="Arial" w:cs="Arial" w:eastAsia="Arial" w:hAnsi="Arial"/>
          <w:color w:val="000000"/>
          <w:sz w:val="32"/>
          <w:szCs w:val="32"/>
          <w:highlight w:val="yellow"/>
          <w:rtl w:val="0"/>
        </w:rPr>
        <w:t xml:space="preserve">DcoD LE MONDE</w:t>
      </w:r>
      <w:r w:rsidDel="00000000" w:rsidR="00000000" w:rsidRPr="00000000">
        <w:rPr>
          <w:rtl w:val="0"/>
        </w:rPr>
      </w:r>
    </w:p>
    <w:p w:rsidR="00000000" w:rsidDel="00000000" w:rsidP="00000000" w:rsidRDefault="00000000" w:rsidRPr="00000000">
      <w:pPr>
        <w:spacing w:line="276" w:lineRule="auto"/>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spacing w:line="276" w:lineRule="auto"/>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Chaque mois, un sujet lié à l’actualité des droits humains ou à l’évolution de nos sociétés, à discuter dans votre groupe Amnesty</w:t>
      </w:r>
    </w:p>
    <w:p w:rsidR="00000000" w:rsidDel="00000000" w:rsidP="00000000" w:rsidRDefault="00000000" w:rsidRPr="00000000">
      <w:pPr>
        <w:spacing w:line="276" w:lineRule="auto"/>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widowControl w:val="0"/>
        <w:spacing w:after="100" w:lineRule="auto"/>
        <w:contextualSpacing w:val="0"/>
        <w:rPr>
          <w:rFonts w:ascii="Oswald" w:cs="Oswald" w:eastAsia="Oswald" w:hAnsi="Oswald"/>
          <w:b w:val="1"/>
          <w:sz w:val="22"/>
          <w:szCs w:val="22"/>
        </w:rPr>
      </w:pPr>
      <w:r w:rsidDel="00000000" w:rsidR="00000000" w:rsidRPr="00000000">
        <w:rPr>
          <w:rFonts w:ascii="Arial" w:cs="Arial" w:eastAsia="Arial" w:hAnsi="Arial"/>
          <w:b w:val="1"/>
          <w:sz w:val="20"/>
          <w:szCs w:val="20"/>
          <w:rtl w:val="0"/>
        </w:rPr>
        <w:t xml:space="preserve">NOVEMBRE – L’</w:t>
      </w:r>
      <w:r w:rsidDel="00000000" w:rsidR="00000000" w:rsidRPr="00000000">
        <w:rPr>
          <w:rFonts w:ascii="Oswald" w:cs="Oswald" w:eastAsia="Oswald" w:hAnsi="Oswald"/>
          <w:b w:val="1"/>
          <w:color w:val="262626"/>
          <w:sz w:val="22"/>
          <w:szCs w:val="22"/>
          <w:rtl w:val="0"/>
        </w:rPr>
        <w:t xml:space="preserve">HISTOIRE ET SA MÉMOIRE</w:t>
      </w:r>
      <w:r w:rsidDel="00000000" w:rsidR="00000000" w:rsidRPr="00000000">
        <w:rPr>
          <w:rtl w:val="0"/>
        </w:rPr>
      </w:r>
    </w:p>
    <w:p w:rsidR="00000000" w:rsidDel="00000000" w:rsidP="00000000" w:rsidRDefault="00000000" w:rsidRPr="00000000">
      <w:pPr>
        <w:spacing w:line="276" w:lineRule="auto"/>
        <w:contextualSpacing w:val="0"/>
        <w:rPr>
          <w:rFonts w:ascii="Arial" w:cs="Arial" w:eastAsia="Arial" w:hAnsi="Arial"/>
          <w:b w:val="1"/>
          <w:sz w:val="20"/>
          <w:szCs w:val="20"/>
        </w:rPr>
      </w:pPr>
      <w:r w:rsidDel="00000000" w:rsidR="00000000" w:rsidRPr="00000000">
        <w:rPr>
          <w:rtl w:val="0"/>
        </w:rPr>
      </w:r>
    </w:p>
    <w:p w:rsidR="00000000" w:rsidDel="00000000" w:rsidP="00000000" w:rsidRDefault="00000000" w:rsidRPr="00000000">
      <w:pPr>
        <w:spacing w:line="276" w:lineRule="auto"/>
        <w:contextualSpacing w:val="0"/>
        <w:rPr>
          <w:rFonts w:ascii="Arial" w:cs="Arial" w:eastAsia="Arial" w:hAnsi="Arial"/>
          <w:b w:val="1"/>
          <w:sz w:val="20"/>
          <w:szCs w:val="20"/>
        </w:rPr>
        <w:sectPr>
          <w:footerReference r:id="rId6" w:type="default"/>
          <w:footerReference r:id="rId7" w:type="even"/>
          <w:pgSz w:h="15840" w:w="12240"/>
          <w:pgMar w:bottom="1417" w:top="1417" w:left="1417" w:right="1417" w:header="0"/>
          <w:pgNumType w:start="1"/>
        </w:sectPr>
      </w:pPr>
      <w:r w:rsidDel="00000000" w:rsidR="00000000" w:rsidRPr="00000000">
        <w:rPr>
          <w:rFonts w:ascii="Arial" w:cs="Arial" w:eastAsia="Arial" w:hAnsi="Arial"/>
          <w:b w:val="1"/>
          <w:sz w:val="20"/>
          <w:szCs w:val="20"/>
          <w:rtl w:val="0"/>
        </w:rPr>
        <w:t xml:space="preserve">_______________________________________________________________________</w:t>
      </w:r>
    </w:p>
    <w:p w:rsidR="00000000" w:rsidDel="00000000" w:rsidP="00000000" w:rsidRDefault="00000000" w:rsidRPr="00000000">
      <w:pPr>
        <w:contextualSpacing w:val="0"/>
        <w:rPr>
          <w:rFonts w:ascii="Oswald" w:cs="Oswald" w:eastAsia="Oswald" w:hAnsi="Oswald"/>
          <w:color w:val="000000"/>
          <w:sz w:val="22"/>
          <w:szCs w:val="22"/>
        </w:rPr>
        <w:sectPr>
          <w:type w:val="continuous"/>
          <w:pgSz w:h="15840" w:w="12240"/>
          <w:pgMar w:bottom="1417" w:top="1417" w:left="1417" w:right="1417" w:header="0"/>
          <w:cols w:equalWidth="0" w:num="2">
            <w:col w:space="720" w:w="4343"/>
            <w:col w:space="0" w:w="4343"/>
          </w:cols>
        </w:sectPr>
      </w:pPr>
      <w:r w:rsidDel="00000000" w:rsidR="00000000" w:rsidRPr="00000000">
        <w:rPr>
          <w:rtl w:val="0"/>
        </w:rPr>
      </w:r>
    </w:p>
    <w:p w:rsidR="00000000" w:rsidDel="00000000" w:rsidP="00000000" w:rsidRDefault="00000000" w:rsidRPr="00000000">
      <w:pPr>
        <w:pStyle w:val="Heading1"/>
        <w:shd w:fill="ffffff" w:val="clear"/>
        <w:spacing w:before="0" w:lineRule="auto"/>
        <w:contextualSpacing w:val="0"/>
        <w:rPr>
          <w:rFonts w:ascii="Oswald" w:cs="Oswald" w:eastAsia="Oswald" w:hAnsi="Oswald"/>
          <w:color w:val="16212c"/>
        </w:rPr>
      </w:pPr>
      <w:r w:rsidDel="00000000" w:rsidR="00000000" w:rsidRPr="00000000">
        <w:rPr>
          <w:rFonts w:ascii="Oswald" w:cs="Oswald" w:eastAsia="Oswald" w:hAnsi="Oswald"/>
          <w:color w:val="16212c"/>
          <w:highlight w:val="yellow"/>
          <w:rtl w:val="0"/>
        </w:rPr>
        <w:t xml:space="preserve">N’EFFAÇONS PAS LES TRACES DE L’HISTOIRE</w:t>
      </w:r>
      <w:r w:rsidDel="00000000" w:rsidR="00000000" w:rsidRPr="00000000">
        <w:rPr>
          <w:rtl w:val="0"/>
        </w:rPr>
      </w:r>
    </w:p>
    <w:p w:rsidR="00000000" w:rsidDel="00000000" w:rsidP="00000000" w:rsidRDefault="00000000" w:rsidRPr="00000000">
      <w:pPr>
        <w:contextualSpacing w:val="0"/>
        <w:rPr>
          <w:rFonts w:ascii="Oswald" w:cs="Oswald" w:eastAsia="Oswald" w:hAnsi="Oswald"/>
          <w:sz w:val="22"/>
          <w:szCs w:val="22"/>
        </w:rPr>
      </w:pPr>
      <w:r w:rsidDel="00000000" w:rsidR="00000000" w:rsidRPr="00000000">
        <w:rPr>
          <w:rFonts w:ascii="Oswald" w:cs="Oswald" w:eastAsia="Oswald" w:hAnsi="Oswald"/>
          <w:color w:val="16212c"/>
          <w:sz w:val="22"/>
          <w:szCs w:val="22"/>
          <w:shd w:fill="e9edf0" w:val="clear"/>
          <w:rtl w:val="0"/>
        </w:rPr>
        <w:br w:type="textWrapping"/>
      </w:r>
      <w:r w:rsidDel="00000000" w:rsidR="00000000" w:rsidRPr="00000000">
        <w:rPr>
          <w:rFonts w:ascii="Oswald" w:cs="Oswald" w:eastAsia="Oswald" w:hAnsi="Oswald"/>
          <w:b w:val="1"/>
          <w:sz w:val="22"/>
          <w:szCs w:val="22"/>
          <w:rtl w:val="0"/>
        </w:rPr>
        <w:t xml:space="preserve">The New York Times</w:t>
      </w:r>
      <w:r w:rsidDel="00000000" w:rsidR="00000000" w:rsidRPr="00000000">
        <w:rPr>
          <w:rFonts w:ascii="Oswald" w:cs="Oswald" w:eastAsia="Oswald" w:hAnsi="Oswald"/>
          <w:sz w:val="22"/>
          <w:szCs w:val="22"/>
          <w:rtl w:val="0"/>
        </w:rPr>
        <w:t xml:space="preserve"> – 20.08.2017</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Par Holland Cotter</w:t>
      </w:r>
    </w:p>
    <w:p w:rsidR="00000000" w:rsidDel="00000000" w:rsidP="00000000" w:rsidRDefault="00000000" w:rsidRPr="00000000">
      <w:pPr>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_________________________________________</w:t>
      </w:r>
    </w:p>
    <w:p w:rsidR="00000000" w:rsidDel="00000000" w:rsidP="00000000" w:rsidRDefault="00000000" w:rsidRPr="00000000">
      <w:pPr>
        <w:widowControl w:val="0"/>
        <w:contextualSpacing w:val="0"/>
        <w:jc w:val="both"/>
        <w:rPr>
          <w:rFonts w:ascii="Oswald" w:cs="Oswald" w:eastAsia="Oswald" w:hAnsi="Oswald"/>
          <w:color w:val="1a1a1a"/>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spacing w:after="528" w:lineRule="auto"/>
        <w:contextualSpacing w:val="0"/>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Abattons les statues confédérées, mais conservons-les dans des musées, souligne un critique d’art américain. Sur une scène de crime, on ne détruit pas les preuves.</w:t>
      </w:r>
    </w:p>
    <w:p w:rsidR="00000000" w:rsidDel="00000000" w:rsidP="00000000" w:rsidRDefault="00000000" w:rsidRPr="00000000">
      <w:pPr>
        <w:widowControl w:val="0"/>
        <w:contextualSpacing w:val="0"/>
        <w:rPr>
          <w:rFonts w:ascii="Oswald" w:cs="Oswald" w:eastAsia="Oswald" w:hAnsi="Oswald"/>
          <w:b w:val="1"/>
          <w:sz w:val="22"/>
          <w:szCs w:val="22"/>
        </w:rPr>
      </w:pPr>
      <w:r w:rsidDel="00000000" w:rsidR="00000000" w:rsidRPr="00000000">
        <w:rPr>
          <w:rFonts w:ascii="Oswald" w:cs="Oswald" w:eastAsia="Oswald" w:hAnsi="Oswald"/>
          <w:sz w:val="22"/>
          <w:szCs w:val="22"/>
          <w:rtl w:val="0"/>
        </w:rPr>
        <w:t xml:space="preserve">Ce fut l’été des grands retours. Celui des</w:t>
      </w:r>
      <w:r w:rsidDel="00000000" w:rsidR="00000000" w:rsidRPr="00000000">
        <w:rPr>
          <w:rFonts w:ascii="Oswald" w:cs="Oswald" w:eastAsia="Oswald" w:hAnsi="Oswald"/>
          <w:b w:val="1"/>
          <w:sz w:val="22"/>
          <w:szCs w:val="22"/>
          <w:rtl w:val="0"/>
        </w:rPr>
        <w:t xml:space="preserve"> </w:t>
      </w:r>
      <w:r w:rsidDel="00000000" w:rsidR="00000000" w:rsidRPr="00000000">
        <w:rPr>
          <w:rFonts w:ascii="Oswald" w:cs="Oswald" w:eastAsia="Oswald" w:hAnsi="Oswald"/>
          <w:sz w:val="22"/>
          <w:szCs w:val="22"/>
          <w:rtl w:val="0"/>
        </w:rPr>
        <w:t xml:space="preserve">guerres culturelles. Du mouvement des droits civiques. Et de la guerre de Sécession. Le tout a éclaté au grand jour à Charlottesville, en Virginie, le 12 août, quand une manifestation contre le projet de démantèlement d’une statue du général sudiste Robert E. Lee a basculé dans la violence. Deux groupes de manifestants se sont affrontés : un bataillon de nationalistes blancs, de néonazis et de membres du Ku Klux Klan et une foule de contestataires, dont certains brandissaient des pancartes portant l’inscription</w:t>
      </w:r>
      <w:r w:rsidDel="00000000" w:rsidR="00000000" w:rsidRPr="00000000">
        <w:rPr>
          <w:rFonts w:ascii="Oswald" w:cs="Oswald" w:eastAsia="Oswald" w:hAnsi="Oswald"/>
          <w:b w:val="1"/>
          <w:sz w:val="22"/>
          <w:szCs w:val="22"/>
          <w:rtl w:val="0"/>
        </w:rPr>
        <w:t xml:space="preserve"> </w:t>
      </w:r>
      <w:r w:rsidDel="00000000" w:rsidR="00000000" w:rsidRPr="00000000">
        <w:rPr>
          <w:rFonts w:ascii="Oswald" w:cs="Oswald" w:eastAsia="Oswald" w:hAnsi="Oswald"/>
          <w:i w:val="1"/>
          <w:sz w:val="22"/>
          <w:szCs w:val="22"/>
          <w:rtl w:val="0"/>
        </w:rPr>
        <w:t xml:space="preserve">“Black Lives Matter”</w:t>
      </w:r>
      <w:r w:rsidDel="00000000" w:rsidR="00000000" w:rsidRPr="00000000">
        <w:rPr>
          <w:rFonts w:ascii="Oswald" w:cs="Oswald" w:eastAsia="Oswald" w:hAnsi="Oswald"/>
          <w:b w:val="1"/>
          <w:sz w:val="22"/>
          <w:szCs w:val="22"/>
          <w:rtl w:val="0"/>
        </w:rPr>
        <w:t xml:space="preserve"> </w:t>
      </w:r>
      <w:r w:rsidDel="00000000" w:rsidR="00000000" w:rsidRPr="00000000">
        <w:rPr>
          <w:rFonts w:ascii="Oswald" w:cs="Oswald" w:eastAsia="Oswald" w:hAnsi="Oswald"/>
          <w:sz w:val="22"/>
          <w:szCs w:val="22"/>
          <w:rtl w:val="0"/>
        </w:rPr>
        <w:t xml:space="preserve">[“les vies des Noirs comptent”].</w:t>
      </w:r>
      <w:r w:rsidDel="00000000" w:rsidR="00000000" w:rsidRPr="00000000">
        <w:rPr>
          <w:rFonts w:ascii="Oswald" w:cs="Oswald" w:eastAsia="Oswald" w:hAnsi="Oswald"/>
          <w:b w:val="1"/>
          <w:sz w:val="22"/>
          <w:szCs w:val="22"/>
          <w:rtl w:val="0"/>
        </w:rPr>
        <w:t xml:space="preserve"> </w:t>
      </w:r>
    </w:p>
    <w:p w:rsidR="00000000" w:rsidDel="00000000" w:rsidP="00000000" w:rsidRDefault="00000000" w:rsidRPr="00000000">
      <w:pPr>
        <w:widowControl w:val="0"/>
        <w:contextualSpacing w:val="0"/>
        <w:rPr>
          <w:rFonts w:ascii="Oswald" w:cs="Oswald" w:eastAsia="Oswald" w:hAnsi="Oswald"/>
          <w:b w:val="1"/>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La violence s’est ensuite répandue sur Internet, quand le président Donald Trump a réagi aux événements, avec retard, en tenant des propos équivoques. Il a rejeté la responsabilité des violences sur les deux camps, il a mis Robert E. Lee sur un pied d’égalité avec George Washington [premier président des États-Unis]. Il a vanté la </w:t>
      </w:r>
      <w:r w:rsidDel="00000000" w:rsidR="00000000" w:rsidRPr="00000000">
        <w:rPr>
          <w:rFonts w:ascii="Oswald" w:cs="Oswald" w:eastAsia="Oswald" w:hAnsi="Oswald"/>
          <w:i w:val="1"/>
          <w:sz w:val="22"/>
          <w:szCs w:val="22"/>
          <w:rtl w:val="0"/>
        </w:rPr>
        <w:t xml:space="preserve">“beauté”</w:t>
      </w:r>
      <w:r w:rsidDel="00000000" w:rsidR="00000000" w:rsidRPr="00000000">
        <w:rPr>
          <w:rFonts w:ascii="Oswald" w:cs="Oswald" w:eastAsia="Oswald" w:hAnsi="Oswald"/>
          <w:sz w:val="22"/>
          <w:szCs w:val="22"/>
          <w:rtl w:val="0"/>
        </w:rPr>
        <w:t xml:space="preserve"> de la statue du général et regretté la disparition d’autres monuments confédérés.</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Pr>
        <w:drawing>
          <wp:inline distB="0" distT="0" distL="0" distR="0">
            <wp:extent cx="2753360" cy="1757680"/>
            <wp:effectExtent b="0" l="0" r="0" t="0"/>
            <wp:docPr descr="Macintosh HD:Users:antoinecaudron:Desktop:Capture d’écran 2017-10-26 à 15.49.28.jpg" id="2" name="image4.jpg"/>
            <a:graphic>
              <a:graphicData uri="http://schemas.openxmlformats.org/drawingml/2006/picture">
                <pic:pic>
                  <pic:nvPicPr>
                    <pic:cNvPr descr="Macintosh HD:Users:antoinecaudron:Desktop:Capture d’écran 2017-10-26 à 15.49.28.jpg" id="0" name="image4.jpg"/>
                    <pic:cNvPicPr preferRelativeResize="0"/>
                  </pic:nvPicPr>
                  <pic:blipFill>
                    <a:blip r:embed="rId8"/>
                    <a:srcRect b="0" l="0" r="0" t="0"/>
                    <a:stretch>
                      <a:fillRect/>
                    </a:stretch>
                  </pic:blipFill>
                  <pic:spPr>
                    <a:xfrm>
                      <a:off x="0" y="0"/>
                      <a:ext cx="2753360" cy="1757680"/>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Lesquels sont effectivement menacés. Le drame de Charlottesville et les déclarations du président ont mobilisé les consciences, entre ceux qui veulent éliminer les statues associées à la Confédération et ceux qui veulent les défendre, débouchant sur une guerre idéologique acharnée pour des images. Aux yeux des manifestants blancs nationalistes, Lee est un héros, sa statue le symbole d’une domination des Blancs en déclin dans une Amérique sans cesse plus métissée. Pour leurs adversaires aux origines diverses, la même statue rappelle l’époque où le Sud a tenté de scinder le pays afin de préserver l’esclavage des Noirs.</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b w:val="1"/>
          <w:sz w:val="22"/>
          <w:szCs w:val="22"/>
          <w:rtl w:val="0"/>
        </w:rPr>
        <w:t xml:space="preserve">“Symboles de la haine”.</w:t>
      </w: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 </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Les monuments visés risquent de disparaître, peut-être à jamais. Le lendemain des événements de Charlottesville, une vidéo a circulé montrant des manifestants à Durham, en Caroline du Nord, en train d’abattre de son piédestal la statue en bronze d’un soldat confédéré. À Baltimore, quatre sculptures monumentales liées au Sud ont été déboulonnées et hissées, de nuit, sur des camions qui les ont emportées.</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La scène s’est répétée ailleurs dans le pays – à Annapolis, dans le Maryland, à Jacksonville, en Floride, à Memphis, Washington et New York, où le maire Bill de Blasio a ordonné que soient identifiés tous les </w:t>
      </w:r>
      <w:r w:rsidDel="00000000" w:rsidR="00000000" w:rsidRPr="00000000">
        <w:rPr>
          <w:rFonts w:ascii="Oswald" w:cs="Oswald" w:eastAsia="Oswald" w:hAnsi="Oswald"/>
          <w:i w:val="1"/>
          <w:sz w:val="22"/>
          <w:szCs w:val="22"/>
          <w:rtl w:val="0"/>
        </w:rPr>
        <w:t xml:space="preserve">“symboles de la haine”</w:t>
      </w:r>
      <w:r w:rsidDel="00000000" w:rsidR="00000000" w:rsidRPr="00000000">
        <w:rPr>
          <w:rFonts w:ascii="Oswald" w:cs="Oswald" w:eastAsia="Oswald" w:hAnsi="Oswald"/>
          <w:sz w:val="22"/>
          <w:szCs w:val="22"/>
          <w:rtl w:val="0"/>
        </w:rPr>
        <w:t xml:space="preserve"> sur le territoire de la ville.</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La destruction d’images pour des raisons sociales, politiques ou religieuses n’a rien de nouveau. Dans l’Égypte antique, les pharaons défiguraient les portraits de leurs prédécesseurs, ou les réutilisaient. Dans l’Europe du Nord, les églises catholiques ont été dépouillées de leurs oeuvres d’art pendant la Réforme. Les nazis ont voulu purger l’Allemagne de la peinture moderniste “dégénérée”. Mao Tsé-toung, dans le cadre de sa campagne de lutte contre les </w:t>
      </w:r>
      <w:r w:rsidDel="00000000" w:rsidR="00000000" w:rsidRPr="00000000">
        <w:rPr>
          <w:rFonts w:ascii="Oswald" w:cs="Oswald" w:eastAsia="Oswald" w:hAnsi="Oswald"/>
          <w:i w:val="1"/>
          <w:sz w:val="22"/>
          <w:szCs w:val="22"/>
          <w:rtl w:val="0"/>
        </w:rPr>
        <w:t xml:space="preserve">“quatre vieilleries”</w:t>
      </w:r>
      <w:r w:rsidDel="00000000" w:rsidR="00000000" w:rsidRPr="00000000">
        <w:rPr>
          <w:rFonts w:ascii="Oswald" w:cs="Oswald" w:eastAsia="Oswald" w:hAnsi="Oswald"/>
          <w:sz w:val="22"/>
          <w:szCs w:val="22"/>
          <w:rtl w:val="0"/>
        </w:rPr>
        <w:t xml:space="preserve"> [vieilles idées, vieilles cultures, vieilles coutumes et vieilles habitudes], a littéralement ravagé le paysage culturel.</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Plus près de nous, en 2001, une vidéo où l’on voyait les talibans détruire les bouddhas colossaux de Bamiyan a fait sensation sur Internet. Tout comme celle, deux ans plus tard, d’une statue géante de Saddam Hussein abattue à Bagdad. Plus tôt cette année, à l’occasion de la biennale du Whitney Museum, une artiste britannique, Hannah Black, a appelé à la destruction d’un tableau de Dana Schutz, une peintre blanche, sur le martyre d’Emmett Till [adolescent noir de 14 ans lynché par des Blancs en 1955].</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Fondamentalement, je considère le mouvement qui vise à bannir les représentations nationalistes confédérées comme nécessaire. Le citoyen que je suis – témoin quotidien, comme tous les Américains, de ce racisme viral qui est un mal national – approuve l’idée de se débarrasser des traces laissées par l’histoire. Le critique d’art aussi, mais pour d’autres raisons. Contrairement au président Trump, je ne vois rien de beau dans le monument à la mémoire de Robert E. Lee. Et je ne vois en Lee qu’un traître qui a fait la guerre aux États- Unis pour défendre l’indéfendable, l’esclavage.</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La destruction d’images pour des raisons sociales, politiques ou religieuses n’a rien de nouveau.</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J’y vois aussi un monument qui n’est pas ce qu’il semble, à savoir un vestige de la guerre de Sécession. Comme beaucoup de monuments à la gloire des militaires sudistes, celui-ci n’a été érigé que longtemps après la guerre de Sécession, en 1924, et il a été sculpté à New York par Henry Merwin Shrady, et terminé après sa mort par le sculpteur italien Leo Lentelli.</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Les commandes de ce genre se sont multipliées dans les années 1890 à 1920. Dans cette période de l’après-Reconstruction, les Blancs du Sud reprenaient peu à peu le pouvoir, et le mouvement dit de la “Cause perdue” était en pleine ébullition. Ce fantasme collectif tourné vers le passé idéalisait le monde d’avant la guerre de Sécession, où l’esclavage était présenté comme si inoffensif qu’il ne pouvait être l’un des principaux facteurs du conflit.</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Autrement dit, le monument de Lee à Charlottesville n’est pas là pour célébrer la mémoire d’un héros et d’une culture disparue mais toujours vivace. Il incarne plutôt la volonté d’exploiter un sentiment élégiaque pour faire mieux accepter un présent secrètement séditieux. Il n’est pas étonnant que les années qui ont vu naître ces statues aient été le théâtre d’une augmentation dramatique du nombre d’actes racistes perpétrés les suprémacistes blancs. </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Il est important de comprendre la mécanique conceptuelle d’une telle image : avec son néoclassicisme trompeur elle transmet des messages qui peuvent être interprétés différemment par des publics différents. Des messages encore émis de nos jours, avec une dangereuse clarté. La violence des défenseurs du monument de Lee à Charlottesville en est la preuve, et pousse l’historien en moi à vouloir préserver ces images au lieu de les condamner à l’oubli.</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Mes raisons sont d’ordre pragmatique. Quand on se trouve sur une scène de crime, on ne détruit pas les indices. On les protège au nom de l’enquête. Dans le cas de représentations de ce genre, le procureur, c’est l’histoire, et le procès risque d’être long tandis que de nombreux témoins seront appelés à la barre. Il faut s’abstenir de rendre un verdict hâtif et d’agir sans réfléchir.</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Mais alors, que faire de ces statues, qui sont tout autant un emblème du racisme que n’importe quel drapeau sudiste ? Un partisan de leur conservation suggérera peut-être de les accompagner d’une explication et de les laisser dans leur contexte d’origine. Or je pense justement qu’il faut sortir de ce contexte, rompre sa magie, arracher ces choses au sommeil d’une nostalgie frelatée, pour mieux nous réveiller.</w:t>
      </w:r>
    </w:p>
    <w:p w:rsidR="00000000" w:rsidDel="00000000" w:rsidP="00000000" w:rsidRDefault="00000000" w:rsidRPr="00000000">
      <w:pPr>
        <w:widowControl w:val="0"/>
        <w:contextualSpacing w:val="0"/>
        <w:rPr>
          <w:rFonts w:ascii="Oswald" w:cs="Oswald" w:eastAsia="Oswald" w:hAnsi="Oswald"/>
          <w:b w:val="1"/>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b w:val="1"/>
          <w:sz w:val="22"/>
          <w:szCs w:val="22"/>
          <w:rtl w:val="0"/>
        </w:rPr>
        <w:t xml:space="preserve">Propagande.</w:t>
      </w: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Où les transférer ? Dans des musées, existants ou spécialement conçus à cet effet. On pourrait les y entreposer dans des réserves ouvertes, des lieux accessibles à tous mais sous surveillance, et où il serait possible de les présenter pour ce qu’elles sont : des oeuvres de propagande. Mais pour que cela puisse se faire, il va falloir que les musées renoncent à leur prétendue neutralité idéologique.</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Nos musées encyclopédiques, comme le Metropolitan Museum, sont des entrepôts géants remplis d’objets vagues censés fonctionner exactement comme les images confédérées, comme des instruments de persuasion idéologique, dont les messages pourraient fort bien nous rebuter si nous pouvions déchiffrer leurs symboles visuels, ce langage au-dessus du langage. Et il nous faut apprendre à devenir des lecteurs de symboles, les yeux grands ouverts en cette ère politique de bombardements à coups de tweets et de distraction orchestrée. Une lecture dont nous pourrions faire l’apprentissage dans les musées, même si, pour devenir de véritables écoles, il faudrait qu’ils soient prêts à se reconnaître comme des dépositaires non seulement de la gloire, mais aussi de la honte.</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En réaction au projet de démantèlement du monument de Charlottesville et d’autres, Trump a tweeté :</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 </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i w:val="1"/>
          <w:sz w:val="22"/>
          <w:szCs w:val="22"/>
          <w:rtl w:val="0"/>
        </w:rPr>
        <w:t xml:space="preserve">“Quelle folie ! On ne peut pas changer l’histoire, mais on peut en tirer les leçons.”</w:t>
      </w: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Faux. On peut changer l’histoire, parce qu’on peut changer d’avis, lequel n’est jamais sûr, en dépit de ce que peuvent affirmer les tenants de la “Cause perdue” et les nationalistes blancs. En creusant dans ce que l’on appelle le passé à l’aide d’images et de mots, les universitaires peuvent changer l’histoire, la pousser à accoucher de nouveautés. Pour notre part, ce que nous pouvons faire c’est rassembler des preuves, qu’elles nous plaisent ou non, et les transmettre.</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 </w:t>
      </w:r>
    </w:p>
    <w:p w:rsidR="00000000" w:rsidDel="00000000" w:rsidP="00000000" w:rsidRDefault="00000000" w:rsidRPr="00000000">
      <w:pPr>
        <w:widowControl w:val="0"/>
        <w:contextualSpacing w:val="0"/>
        <w:rPr>
          <w:rFonts w:ascii="Oswald" w:cs="Oswald" w:eastAsia="Oswald" w:hAnsi="Oswald"/>
          <w:sz w:val="22"/>
          <w:szCs w:val="22"/>
        </w:rPr>
      </w:pPr>
      <w:bookmarkStart w:colFirst="0" w:colLast="0" w:name="_gjdgxs" w:id="0"/>
      <w:bookmarkEnd w:id="0"/>
      <w:r w:rsidDel="00000000" w:rsidR="00000000" w:rsidRPr="00000000">
        <w:rPr>
          <w:rFonts w:ascii="Oswald" w:cs="Oswald" w:eastAsia="Oswald" w:hAnsi="Oswald"/>
          <w:sz w:val="22"/>
          <w:szCs w:val="22"/>
          <w:rtl w:val="0"/>
        </w:rPr>
        <w:t xml:space="preserve">-----------------------------------</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b w:val="1"/>
          <w:sz w:val="32"/>
          <w:szCs w:val="32"/>
        </w:rPr>
      </w:pPr>
      <w:r w:rsidDel="00000000" w:rsidR="00000000" w:rsidRPr="00000000">
        <w:rPr>
          <w:rFonts w:ascii="Oswald" w:cs="Oswald" w:eastAsia="Oswald" w:hAnsi="Oswald"/>
          <w:b w:val="1"/>
          <w:sz w:val="32"/>
          <w:szCs w:val="32"/>
          <w:highlight w:val="yellow"/>
          <w:rtl w:val="0"/>
        </w:rPr>
        <w:t xml:space="preserve">LE PRIX DU SOUVENIR EST PARFOIS TROP ÉLEVÉ</w:t>
      </w: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b w:val="1"/>
          <w:sz w:val="22"/>
          <w:szCs w:val="22"/>
        </w:rPr>
      </w:pPr>
      <w:r w:rsidDel="00000000" w:rsidR="00000000" w:rsidRPr="00000000">
        <w:rPr>
          <w:rtl w:val="0"/>
        </w:rPr>
      </w:r>
    </w:p>
    <w:p w:rsidR="00000000" w:rsidDel="00000000" w:rsidP="00000000" w:rsidRDefault="00000000" w:rsidRPr="00000000">
      <w:pPr>
        <w:contextualSpacing w:val="0"/>
        <w:rPr>
          <w:rFonts w:ascii="Oswald" w:cs="Oswald" w:eastAsia="Oswald" w:hAnsi="Oswald"/>
          <w:sz w:val="22"/>
          <w:szCs w:val="22"/>
        </w:rPr>
      </w:pPr>
      <w:r w:rsidDel="00000000" w:rsidR="00000000" w:rsidRPr="00000000">
        <w:rPr>
          <w:rFonts w:ascii="Oswald" w:cs="Oswald" w:eastAsia="Oswald" w:hAnsi="Oswald"/>
          <w:b w:val="1"/>
          <w:sz w:val="22"/>
          <w:szCs w:val="22"/>
          <w:rtl w:val="0"/>
        </w:rPr>
        <w:t xml:space="preserve">CLARÍN</w:t>
      </w:r>
      <w:r w:rsidDel="00000000" w:rsidR="00000000" w:rsidRPr="00000000">
        <w:rPr>
          <w:rFonts w:ascii="Oswald" w:cs="Oswald" w:eastAsia="Oswald" w:hAnsi="Oswald"/>
          <w:sz w:val="22"/>
          <w:szCs w:val="22"/>
          <w:rtl w:val="0"/>
        </w:rPr>
        <w:t xml:space="preserve"> – BUENOS AIRES – 18.08.2017</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pBdr>
          <w:bottom w:color="000000" w:space="1" w:sz="12" w:val="single"/>
        </w:pBdr>
        <w:contextualSpacing w:val="0"/>
        <w:jc w:val="both"/>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Pour le politologue américain David Rieff *, la mémoire n’est pas l’histoire. Auteur d’un essai remarqué, il plaide pour une culture de l’oubli consécutive aux grandes tragédies. Le journal argentin Clarín l’a interviewé.</w:t>
      </w:r>
    </w:p>
    <w:p w:rsidR="00000000" w:rsidDel="00000000" w:rsidP="00000000" w:rsidRDefault="00000000" w:rsidRPr="00000000">
      <w:pPr>
        <w:widowControl w:val="0"/>
        <w:pBdr>
          <w:bottom w:color="000000" w:space="1" w:sz="12" w:val="single"/>
        </w:pBdr>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widowControl w:val="0"/>
        <w:spacing w:after="528" w:lineRule="auto"/>
        <w:contextualSpacing w:val="0"/>
        <w:jc w:val="both"/>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Votre ouvrage In Praise of Forgetting [“Éloge de l’oubli”, 2016, non traduit en français] conteste l’idée de George Santayana [philosophe américain d’origine espagnole, 1863-1952] selon laquelle les peuples qui ne se rappellent pas le passé sont condamnés à le répéter. Personnellement, vous sentez-vous plus proche de ceux qui, à la lumière de l’expérience sud-africaine par exemple, estiment qu’il faut continuer à vivre?</w:t>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sz w:val="22"/>
          <w:szCs w:val="22"/>
          <w:rtl w:val="0"/>
        </w:rPr>
        <w:t xml:space="preserve">DAVID RIEFF : Tout dépend de la situation, du moment, du contexte. De mon point de vue, si l’impératif moral du souvenir cause trop de souffrance pour qu’il vaille d’être respecté, on pourrait même envisager un “impératif éthique de l’oubli”. Le titre [de l’ouvrage] tient plus de la provocation, de l’invitation à la réflexion. Il est faux de dire que le souvenir serait naturel et que l’oubli ne le serait pas. La mémoire collective est une construction, et une construction changeante. Mais je ne dis pas non plus que ceux qui se rappellent le passé sont condamnés.</w:t>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Difficile pourtant d’établir des échelles de souffrance. Quelles distinctions feriez-vous?</w:t>
      </w:r>
    </w:p>
    <w:p w:rsidR="00000000" w:rsidDel="00000000" w:rsidP="00000000" w:rsidRDefault="00000000" w:rsidRPr="00000000">
      <w:pPr>
        <w:widowControl w:val="0"/>
        <w:contextualSpacing w:val="0"/>
        <w:jc w:val="both"/>
        <w:rPr>
          <w:rFonts w:ascii="Oswald" w:cs="Oswald" w:eastAsia="Oswald" w:hAnsi="Oswald"/>
          <w:b w:val="1"/>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sz w:val="22"/>
          <w:szCs w:val="22"/>
          <w:rtl w:val="0"/>
        </w:rPr>
        <w:t xml:space="preserve">Mon expérience en Bosnie m’a montré que le prix du souvenir est parfois très élevé : les gens se sont entre-tués pour des événements qui remontaient à quatre ou cinq siècles. En Irlande du Nord, la rancoeur a subsisté bien après que la dispute eut perdu tout son sens. Là, comme en Israël-Palestine, l’abus de mémoire “nuit à la santé”, comme disent les paquets de cigarettes.</w:t>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Une société n’a-t-elle pas le droit de définir ce qu’elle-même juge nécessaire de se rappeler?</w:t>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sz w:val="22"/>
          <w:szCs w:val="22"/>
          <w:rtl w:val="0"/>
        </w:rPr>
        <w:t xml:space="preserve">La mémoire n’est pas l’histoire. Il faut faire la distinction entre le souvenir individuel, le travail de la recherche historico-judiciaire et les opinions tolérées dans une société. En matière de mémoire ou d’oubli, il s’agit toujours d’une décision. Je passe beaucoup de temps en Afrique du Sud et, dans ce pays, ceux qui ont sympathisé avec la dictature jugent que l’oubli est la meilleure solution ; les victimes, évidemment, sont en faveur de la mémoire. Là est l’une des grandes questions du livre : combien sommes-nous prêts à payer pour la mémoire ? Dans certains contextes, je pense que nous devons payer, mais dans d’autres, le prix est trop élevé. J’ai ainsi plus de sympathie pour le postulat de la mémoire au Chili**, par exemple, que dans le cas de la Colombie – j’étais favorable au [premier] projet d’accord de paix avec les Farc, plus large, proposé par [le président] Juan Manuel Santos.</w:t>
      </w:r>
    </w:p>
    <w:p w:rsidR="00000000" w:rsidDel="00000000" w:rsidP="00000000" w:rsidRDefault="00000000" w:rsidRPr="00000000">
      <w:pPr>
        <w:widowControl w:val="0"/>
        <w:contextualSpacing w:val="0"/>
        <w:jc w:val="both"/>
        <w:rPr>
          <w:rFonts w:ascii="Oswald" w:cs="Oswald" w:eastAsia="Oswald" w:hAnsi="Oswald"/>
          <w:b w:val="1"/>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Ne pensez-vous pas que la justice soit une voie vers la paix?</w:t>
      </w:r>
    </w:p>
    <w:p w:rsidR="00000000" w:rsidDel="00000000" w:rsidP="00000000" w:rsidRDefault="00000000" w:rsidRPr="00000000">
      <w:pPr>
        <w:widowControl w:val="0"/>
        <w:contextualSpacing w:val="0"/>
        <w:jc w:val="both"/>
        <w:rPr>
          <w:rFonts w:ascii="Oswald" w:cs="Oswald" w:eastAsia="Oswald" w:hAnsi="Oswald"/>
          <w:b w:val="1"/>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sz w:val="22"/>
          <w:szCs w:val="22"/>
          <w:rtl w:val="0"/>
        </w:rPr>
        <w:t xml:space="preserve">Hegel définit la tragédie comme un conflit possible entre deux bonnes choses. Je suis en désaccord avec les mouvements de défense des droits de l’homme qui assènent :</w:t>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sz w:val="22"/>
          <w:szCs w:val="22"/>
          <w:rtl w:val="0"/>
        </w:rPr>
        <w:t xml:space="preserve"> </w:t>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i w:val="1"/>
          <w:sz w:val="22"/>
          <w:szCs w:val="22"/>
          <w:rtl w:val="0"/>
        </w:rPr>
        <w:t xml:space="preserve">“Il n’y a pas de paix sans justice, la paix sans justice n’est pas la paix.”</w:t>
      </w: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sz w:val="22"/>
          <w:szCs w:val="22"/>
          <w:rtl w:val="0"/>
        </w:rPr>
        <w:t xml:space="preserve"> </w:t>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sz w:val="22"/>
          <w:szCs w:val="22"/>
          <w:rtl w:val="0"/>
        </w:rPr>
        <w:t xml:space="preserve">Dans certains cas, il faut choisir. Dans d’autres, il est parfois possible, peut-être, d’avoir les deux – et la paix et la justice.</w:t>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sz w:val="22"/>
          <w:szCs w:val="22"/>
          <w:rtl w:val="0"/>
        </w:rPr>
        <w:t xml:space="preserve">Mais en Colombie et au Pays basque, pour prendre deux exemples du monde hispano-américain, je pense que c’est soit l’une, soit l’autre. Au Chili et ici [en Argentine], la démocratie l’a emporté. Ce n’est pas le cas en Colombie. Les mouvements de défense des droits de l’homme vivent dans le fantasme que les sociétés évoluent naturellement vers la vérité et la justice. Je n’y crois pas. Je vois plus les choses comme les Grecs, un fonctionnement en cycles historiques. Et, à voir Trump, Poutine ou Maduro, au-delà de la gauche et de la droite, force est de constater que nous allons vers un cycle moins démocratique.</w:t>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Comment vos thèses sont-elles accueillies aux États-Unis, où la mémoire du 11 septembre 2001 sert à justifier le maintien du camp de Guantánamo?</w:t>
      </w:r>
    </w:p>
    <w:p w:rsidR="00000000" w:rsidDel="00000000" w:rsidP="00000000" w:rsidRDefault="00000000" w:rsidRPr="00000000">
      <w:pPr>
        <w:widowControl w:val="0"/>
        <w:contextualSpacing w:val="0"/>
        <w:jc w:val="both"/>
        <w:rPr>
          <w:rFonts w:ascii="Oswald" w:cs="Oswald" w:eastAsia="Oswald" w:hAnsi="Oswald"/>
          <w:b w:val="1"/>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sz w:val="22"/>
          <w:szCs w:val="22"/>
          <w:rtl w:val="0"/>
        </w:rPr>
        <w:t xml:space="preserve">En un sens, les États-Unis sont le pays de l’oubli. Les jeunes disent </w:t>
      </w:r>
      <w:r w:rsidDel="00000000" w:rsidR="00000000" w:rsidRPr="00000000">
        <w:rPr>
          <w:rFonts w:ascii="Oswald" w:cs="Oswald" w:eastAsia="Oswald" w:hAnsi="Oswald"/>
          <w:i w:val="1"/>
          <w:sz w:val="22"/>
          <w:szCs w:val="22"/>
          <w:rtl w:val="0"/>
        </w:rPr>
        <w:t xml:space="preserve">“That’s history”</w:t>
      </w:r>
      <w:r w:rsidDel="00000000" w:rsidR="00000000" w:rsidRPr="00000000">
        <w:rPr>
          <w:rFonts w:ascii="Oswald" w:cs="Oswald" w:eastAsia="Oswald" w:hAnsi="Oswald"/>
          <w:sz w:val="22"/>
          <w:szCs w:val="22"/>
          <w:rtl w:val="0"/>
        </w:rPr>
        <w:t xml:space="preserve"> pour parler de quelque chose qui ne signifie plus rien, ça en dit long. La guerre entre l’islam radical et les États-Unis dure depuis seize ans, et elle ne se terminera pas par la victoire incontestable d’un des deux camps. </w:t>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sz w:val="22"/>
          <w:szCs w:val="22"/>
          <w:rtl w:val="0"/>
        </w:rPr>
        <w:t xml:space="preserve">J’aime comparer la mémoire de Pearl Harbor et notre relation avec le Japon avec la mémoire du 11 Septembre. Des cérémonies commémorent toujours l’attaque de Pearl Harbor, mais elles sont désormais sans affect, les Japonais sont nos meilleurs amis. En revanche, je ne suis pas sûr que dans cent ans quelqu’un pensera encore au 11 septembre 2001 : tout sera oublié.</w:t>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sz w:val="22"/>
          <w:szCs w:val="22"/>
          <w:rtl w:val="0"/>
        </w:rPr>
        <w:t xml:space="preserve">------------------------------</w:t>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sz w:val="22"/>
          <w:szCs w:val="22"/>
          <w:rtl w:val="0"/>
        </w:rPr>
        <w:t xml:space="preserve"> </w:t>
      </w:r>
    </w:p>
    <w:p w:rsidR="00000000" w:rsidDel="00000000" w:rsidP="00000000" w:rsidRDefault="00000000" w:rsidRPr="00000000">
      <w:pPr>
        <w:widowControl w:val="0"/>
        <w:contextualSpacing w:val="0"/>
        <w:jc w:val="both"/>
        <w:rPr>
          <w:rFonts w:ascii="Oswald" w:cs="Oswald" w:eastAsia="Oswald" w:hAnsi="Oswald"/>
          <w:sz w:val="22"/>
          <w:szCs w:val="22"/>
        </w:rPr>
      </w:pPr>
      <w:r w:rsidDel="00000000" w:rsidR="00000000" w:rsidRPr="00000000">
        <w:rPr>
          <w:rFonts w:ascii="Oswald" w:cs="Oswald" w:eastAsia="Oswald" w:hAnsi="Oswald"/>
          <w:sz w:val="22"/>
          <w:szCs w:val="22"/>
          <w:rtl w:val="0"/>
        </w:rPr>
        <w:t xml:space="preserve">*David Rieffest né à Boston en 1952. Il est le fils de Susan Sontag, célèbre militante et essayiste américaine. Il a été correspondant de guerre en Bosnie et dans plusieurs pays africains, en Israël et en Afghanistan.</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 Au début des années 2000, le pays a ouvert un processus de réconciliation fondé sur la justice à partir du travail du juge Juan Guzmann, “tombeur de Pinochet”.</w:t>
      </w:r>
    </w:p>
    <w:p w:rsidR="00000000" w:rsidDel="00000000" w:rsidP="00000000" w:rsidRDefault="00000000" w:rsidRPr="00000000">
      <w:pPr>
        <w:widowControl w:val="0"/>
        <w:contextualSpacing w:val="0"/>
        <w:rPr>
          <w:rFonts w:ascii="Oswald" w:cs="Oswald" w:eastAsia="Oswald" w:hAnsi="Oswald"/>
          <w:sz w:val="22"/>
          <w:szCs w:val="22"/>
        </w:rPr>
      </w:pPr>
      <w:r w:rsidDel="00000000" w:rsidR="00000000" w:rsidRPr="00000000">
        <w:rPr>
          <w:rtl w:val="0"/>
        </w:rPr>
      </w:r>
    </w:p>
    <w:sectPr>
      <w:type w:val="continuous"/>
      <w:pgSz w:h="15840" w:w="12240"/>
      <w:pgMar w:bottom="1417" w:top="1417" w:left="1417" w:right="1417" w:header="0"/>
      <w:cols w:equalWidth="0" w:num="2">
        <w:col w:space="720" w:w="4343"/>
        <w:col w:space="0" w:w="434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Times"/>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720" w:before="0" w:line="240" w:lineRule="auto"/>
      <w:ind w:left="0" w:right="36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720" w:before="0" w:line="240" w:lineRule="auto"/>
      <w:ind w:left="0" w:right="36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fr-F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after="100" w:before="100" w:lineRule="auto"/>
    </w:pPr>
    <w:rPr>
      <w:rFonts w:ascii="Times" w:cs="Times" w:eastAsia="Times" w:hAnsi="Times"/>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3.jp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